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38D" w:rsidRDefault="0029738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14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95"/>
        <w:gridCol w:w="3705"/>
      </w:tblGrid>
      <w:tr w:rsidR="0029738D" w:rsidRPr="00D41DD1" w:rsidTr="00D41DD1">
        <w:trPr>
          <w:gridAfter w:val="1"/>
          <w:wAfter w:w="3705" w:type="dxa"/>
          <w:trHeight w:val="840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Pr="00D41DD1" w:rsidRDefault="0029738D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41DD1">
              <w:rPr>
                <w:rFonts w:ascii="Trebuchet MS" w:hAnsi="Trebuchet MS" w:cs="Trebuchet MS"/>
                <w:b/>
                <w:bCs/>
                <w:sz w:val="36"/>
                <w:szCs w:val="36"/>
              </w:rPr>
              <w:t xml:space="preserve">SCUOLA SECONDARIA </w:t>
            </w:r>
            <w:proofErr w:type="spellStart"/>
            <w:r w:rsidRPr="00D41DD1">
              <w:rPr>
                <w:rFonts w:ascii="Trebuchet MS" w:hAnsi="Trebuchet MS" w:cs="Trebuchet MS"/>
                <w:b/>
                <w:bCs/>
                <w:sz w:val="36"/>
                <w:szCs w:val="36"/>
              </w:rPr>
              <w:t>DI</w:t>
            </w:r>
            <w:proofErr w:type="spellEnd"/>
            <w:r w:rsidRPr="00D41DD1">
              <w:rPr>
                <w:rFonts w:ascii="Trebuchet MS" w:hAnsi="Trebuchet MS" w:cs="Trebuchet MS"/>
                <w:b/>
                <w:bCs/>
                <w:sz w:val="36"/>
                <w:szCs w:val="36"/>
              </w:rPr>
              <w:t xml:space="preserve"> 1° GRADO PIANO </w:t>
            </w:r>
            <w:proofErr w:type="spellStart"/>
            <w:r w:rsidRPr="00D41DD1">
              <w:rPr>
                <w:rFonts w:ascii="Trebuchet MS" w:hAnsi="Trebuchet MS" w:cs="Trebuchet MS"/>
                <w:b/>
                <w:bCs/>
                <w:sz w:val="36"/>
                <w:szCs w:val="36"/>
              </w:rPr>
              <w:t>DI</w:t>
            </w:r>
            <w:proofErr w:type="spellEnd"/>
            <w:r w:rsidRPr="00D41DD1">
              <w:rPr>
                <w:rFonts w:ascii="Trebuchet MS" w:hAnsi="Trebuchet MS" w:cs="Trebuchet MS"/>
                <w:b/>
                <w:bCs/>
                <w:sz w:val="36"/>
                <w:szCs w:val="36"/>
              </w:rPr>
              <w:t xml:space="preserve"> MUSICA CLASSI TERZE</w:t>
            </w:r>
          </w:p>
          <w:p w:rsidR="00D41DD1" w:rsidRPr="00D41DD1" w:rsidRDefault="00D41DD1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9738D" w:rsidTr="00D41DD1">
        <w:trPr>
          <w:trHeight w:val="840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38D" w:rsidTr="00D41DD1">
        <w:trPr>
          <w:trHeight w:val="1004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 w:rsidP="00D4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38D" w:rsidRDefault="00D41D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38D">
          <w:pgSz w:w="16840" w:h="11900" w:orient="landscape"/>
          <w:pgMar w:top="1440" w:right="4300" w:bottom="638" w:left="1140" w:header="720" w:footer="720" w:gutter="0"/>
          <w:cols w:space="720" w:equalWidth="0">
            <w:col w:w="1140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29738D" w:rsidRDefault="0029738D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2973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38D">
          <w:type w:val="continuous"/>
          <w:pgSz w:w="16840" w:h="11900" w:orient="landscape"/>
          <w:pgMar w:top="1440" w:right="1640" w:bottom="638" w:left="1220" w:header="720" w:footer="720" w:gutter="0"/>
          <w:cols w:num="2" w:space="160" w:equalWidth="0">
            <w:col w:w="6820" w:space="160"/>
            <w:col w:w="7000"/>
          </w:cols>
          <w:noEndnote/>
        </w:sectPr>
      </w:pPr>
    </w:p>
    <w:tbl>
      <w:tblPr>
        <w:tblW w:w="13880" w:type="dxa"/>
        <w:tblInd w:w="4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140"/>
        <w:gridCol w:w="2760"/>
        <w:gridCol w:w="2780"/>
        <w:gridCol w:w="2760"/>
        <w:gridCol w:w="2780"/>
      </w:tblGrid>
      <w:tr w:rsidR="0029738D" w:rsidTr="006B565F">
        <w:trPr>
          <w:trHeight w:val="738"/>
        </w:trPr>
        <w:tc>
          <w:tcPr>
            <w:tcW w:w="2800" w:type="dxa"/>
            <w:gridSpan w:val="2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2"/>
            <w:bookmarkStart w:id="1" w:name="_GoBack"/>
            <w:bookmarkEnd w:id="0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COMPETENZE</w:t>
            </w:r>
          </w:p>
        </w:tc>
        <w:tc>
          <w:tcPr>
            <w:tcW w:w="2760" w:type="dxa"/>
            <w:tcBorders>
              <w:top w:val="single" w:sz="8" w:space="0" w:color="808080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2"/>
            <w:tcBorders>
              <w:top w:val="single" w:sz="8" w:space="0" w:color="808080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OBIETTIVI CLASSE 3</w:t>
            </w:r>
          </w:p>
        </w:tc>
        <w:tc>
          <w:tcPr>
            <w:tcW w:w="278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38D" w:rsidTr="006B565F">
        <w:trPr>
          <w:trHeight w:val="380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38D" w:rsidTr="006B565F">
        <w:trPr>
          <w:trHeight w:val="40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avanzato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intermedio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base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Livello iniziale</w:t>
            </w:r>
          </w:p>
        </w:tc>
      </w:tr>
      <w:tr w:rsidR="0029738D" w:rsidTr="006B565F">
        <w:trPr>
          <w:trHeight w:val="63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29738D" w:rsidTr="006B565F">
        <w:trPr>
          <w:trHeight w:val="272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Comunicazione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Conoscere ed usare figure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Conoscere e decifrare con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Conoscere il lessico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Decifrare note e figure</w:t>
            </w:r>
          </w:p>
        </w:tc>
      </w:tr>
      <w:tr w:rsidR="0029738D" w:rsidTr="006B565F">
        <w:trPr>
          <w:trHeight w:val="261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nella madre lingua;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ritmiche e note sul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l’aiuto di uno schema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specifico della musica.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ritmiche con l’aiuto di uno</w:t>
            </w:r>
          </w:p>
        </w:tc>
      </w:tr>
      <w:tr w:rsidR="0029738D" w:rsidTr="006B565F">
        <w:trPr>
          <w:trHeight w:val="219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pentagramma.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esplicativo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Decifrare note e figure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schema esplicativo e</w:t>
            </w:r>
          </w:p>
        </w:tc>
      </w:tr>
      <w:tr w:rsidR="0029738D" w:rsidTr="006B565F">
        <w:trPr>
          <w:trHeight w:val="250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Imparare ad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Conoscere ed usare il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figure ritmiche e note sul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ritmiche con l’aiuto di uno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dell’insegnante.</w:t>
            </w:r>
          </w:p>
        </w:tc>
      </w:tr>
      <w:tr w:rsidR="0029738D" w:rsidTr="006B565F">
        <w:trPr>
          <w:trHeight w:val="231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imparare;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lessico specifico della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pentagramma.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schema esplicativo 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 w:rsidTr="006B565F">
        <w:trPr>
          <w:trHeight w:val="239"/>
        </w:trPr>
        <w:tc>
          <w:tcPr>
            <w:tcW w:w="660" w:type="dxa"/>
            <w:tcBorders>
              <w:top w:val="nil"/>
              <w:left w:val="single" w:sz="8" w:space="0" w:color="808080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musica.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Conoscere il lessico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dell’insegnante.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 w:rsidTr="006B565F">
        <w:trPr>
          <w:trHeight w:val="260"/>
        </w:trPr>
        <w:tc>
          <w:tcPr>
            <w:tcW w:w="2800" w:type="dxa"/>
            <w:gridSpan w:val="2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Comprensione ed uso dei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specifico della musica.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738D" w:rsidTr="006B565F">
        <w:trPr>
          <w:trHeight w:val="287"/>
        </w:trPr>
        <w:tc>
          <w:tcPr>
            <w:tcW w:w="2800" w:type="dxa"/>
            <w:gridSpan w:val="2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linguaggi specifici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38D" w:rsidTr="006B565F">
        <w:trPr>
          <w:trHeight w:val="2951"/>
        </w:trPr>
        <w:tc>
          <w:tcPr>
            <w:tcW w:w="66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38D" w:rsidRDefault="002973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38D">
          <w:pgSz w:w="16840" w:h="11900" w:orient="landscape"/>
          <w:pgMar w:top="1418" w:right="1420" w:bottom="1440" w:left="1140" w:header="720" w:footer="720" w:gutter="0"/>
          <w:cols w:space="720" w:equalWidth="0">
            <w:col w:w="14280"/>
          </w:cols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2140"/>
        <w:gridCol w:w="2620"/>
      </w:tblGrid>
      <w:tr w:rsidR="0029738D">
        <w:trPr>
          <w:trHeight w:val="27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ge3"/>
            <w:bookmarkEnd w:id="2"/>
            <w:r>
              <w:rPr>
                <w:rFonts w:ascii="Times New Roman" w:hAnsi="Times New Roman" w:cs="Times New Roman"/>
                <w:color w:val="262626"/>
              </w:rPr>
              <w:lastRenderedPageBreak/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Comunicazione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Saper concentrare</w:t>
            </w:r>
          </w:p>
        </w:tc>
      </w:tr>
      <w:tr w:rsidR="0029738D">
        <w:trPr>
          <w:trHeight w:val="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nella</w:t>
            </w:r>
            <w:r>
              <w:rPr>
                <w:rFonts w:ascii="MS PGothic" w:eastAsia="MS PGothic" w:hAnsi="Times New Roman" w:cs="MS PGothic" w:hint="eastAsia"/>
                <w:b/>
                <w:bCs/>
                <w:color w:val="262626"/>
              </w:rPr>
              <w:t> 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l’attenzione su singoli suoni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madrelingua;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o su parte di ciò che si sta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Competenza logica;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ascoltando o suonando.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Competenza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le forme musicali; analogie,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digitale;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differenze peculiarità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Imparare ad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stilistiche di epoche e generi</w:t>
            </w:r>
          </w:p>
        </w:tc>
      </w:tr>
      <w:tr w:rsidR="0029738D">
        <w:trPr>
          <w:trHeight w:val="24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imparare;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musicali diversi, con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riferimento anche alle aree</w:t>
            </w:r>
          </w:p>
        </w:tc>
      </w:tr>
      <w:tr w:rsidR="0029738D">
        <w:trPr>
          <w:trHeight w:val="240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Capacità di ascolto e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extraeuropee.</w:t>
            </w:r>
          </w:p>
        </w:tc>
      </w:tr>
      <w:tr w:rsidR="0029738D">
        <w:trPr>
          <w:trHeight w:val="240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comprensione dei fenomeni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Conoscere e distinguere gli</w:t>
            </w:r>
          </w:p>
        </w:tc>
      </w:tr>
      <w:tr w:rsidR="0029738D">
        <w:trPr>
          <w:trHeight w:val="240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sonori e dei messaggi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schemi formali</w:t>
            </w:r>
          </w:p>
        </w:tc>
      </w:tr>
      <w:tr w:rsidR="0029738D">
        <w:trPr>
          <w:trHeight w:val="240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musicali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Riconoscere sezioni di un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brano come: temi,cellule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ritmiche, melodia, dinamica,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timbrica.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Comprendere i significati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della musica.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Cogliere ed esprimere l’idea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generale del pezzo.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Conoscere e saper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individuare i principali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generi musicali.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Comprendere il contesto in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cui si realizza un evento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musicale ed indicarne la sua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funzione.</w:t>
            </w:r>
          </w:p>
        </w:tc>
      </w:tr>
      <w:tr w:rsidR="0029738D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Saper analizzare le principali</w:t>
            </w:r>
          </w:p>
        </w:tc>
      </w:tr>
      <w:tr w:rsidR="0029738D">
        <w:trPr>
          <w:trHeight w:val="28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forme musicali</w:t>
            </w:r>
          </w:p>
        </w:tc>
      </w:tr>
      <w:tr w:rsidR="0029738D">
        <w:trPr>
          <w:trHeight w:val="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</w:tbl>
    <w:p w:rsidR="0029738D" w:rsidRDefault="007E4E4B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Saper concentrare l’attenzione su singoli suoni o su parte di ciò che si sta ascoltando o suonando.</w:t>
      </w:r>
    </w:p>
    <w:p w:rsidR="0029738D" w:rsidRDefault="007E4E4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-3584575</wp:posOffset>
            </wp:positionH>
            <wp:positionV relativeFrom="paragraph">
              <wp:posOffset>-660400</wp:posOffset>
            </wp:positionV>
            <wp:extent cx="8809990" cy="4534535"/>
            <wp:effectExtent l="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453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le forme musicali; analogie, differenze peculiarità stilistiche di epoche e generi musicali diversi, con riferimento anche alle aree extraeuropee.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Conoscere e distinguere gli schemi formali Riconoscere sezioni di un brano come: temi,cellule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ritmiche, melodia, dinamica, timbrica.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Comprendere i significati della musica.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Cogliere ed esprimere l’idea generale del pezzo. Conoscere e saper individuare i principali generi musicali. Comprendere il contesto in cui si realizza un evento musicale ed indicarne la sua funzione.</w:t>
      </w:r>
    </w:p>
    <w:p w:rsidR="0029738D" w:rsidRDefault="007E4E4B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3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Saper concentrare l’attenzione su singoli suoni o su parte di ciò che si sta ascoltando o suonando. Comprendere i significati della musica.</w:t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Cogliere ed esprimere l’idea generale del pezzo.</w:t>
      </w:r>
    </w:p>
    <w:p w:rsidR="0029738D" w:rsidRDefault="007E4E4B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Saper concentrare l’attenzione su singoli suoni o su parte di ciò che si sta ascoltando o suonando. Comprendere i significati della musica.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38D">
          <w:pgSz w:w="16840" w:h="11900" w:orient="landscape"/>
          <w:pgMar w:top="1129" w:right="1620" w:bottom="1440" w:left="1640" w:header="720" w:footer="720" w:gutter="0"/>
          <w:cols w:num="4" w:space="280" w:equalWidth="0">
            <w:col w:w="5340" w:space="220"/>
            <w:col w:w="2520" w:space="240"/>
            <w:col w:w="2500" w:space="280"/>
            <w:col w:w="2480"/>
          </w:cols>
          <w:noEndnote/>
        </w:sectPr>
      </w:pPr>
    </w:p>
    <w:p w:rsidR="0029738D" w:rsidRDefault="007E4E4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1"/>
        <w:jc w:val="both"/>
        <w:rPr>
          <w:rFonts w:ascii="Times New Roman" w:hAnsi="Times New Roman" w:cs="Times New Roman"/>
          <w:color w:val="262626"/>
        </w:rPr>
      </w:pPr>
      <w:bookmarkStart w:id="3" w:name="page4"/>
      <w:bookmarkEnd w:id="3"/>
      <w:proofErr w:type="spellStart"/>
      <w:r>
        <w:rPr>
          <w:rFonts w:ascii="Times New Roman" w:hAnsi="Times New Roman" w:cs="Times New Roman"/>
          <w:b/>
          <w:bCs/>
        </w:rPr>
        <w:lastRenderedPageBreak/>
        <w:t>Comunicazione</w:t>
      </w:r>
      <w:r>
        <w:rPr>
          <w:rFonts w:ascii="Times New Roman" w:hAnsi="Times New Roman" w:cs="Times New Roman"/>
        </w:rPr>
        <w:t>Sincronizzare</w:t>
      </w:r>
      <w:proofErr w:type="spellEnd"/>
      <w:r>
        <w:rPr>
          <w:rFonts w:ascii="Times New Roman" w:hAnsi="Times New Roman" w:cs="Times New Roman"/>
        </w:rPr>
        <w:t xml:space="preserve"> movimenti con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nella madre lingua</w:t>
      </w:r>
      <w:r>
        <w:rPr>
          <w:rFonts w:ascii="Times New Roman" w:hAnsi="Times New Roman" w:cs="Times New Roman"/>
          <w:b/>
          <w:bCs/>
          <w:color w:val="262626"/>
        </w:rPr>
        <w:t>;</w:t>
      </w:r>
      <w:r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</w:rPr>
        <w:t>musiche e ritmi.</w:t>
      </w:r>
    </w:p>
    <w:p w:rsidR="0029738D" w:rsidRDefault="007E4E4B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7" w:lineRule="auto"/>
        <w:ind w:hanging="351"/>
        <w:jc w:val="both"/>
        <w:rPr>
          <w:rFonts w:ascii="Times New Roman" w:hAnsi="Times New Roman" w:cs="Times New Roman"/>
          <w:color w:val="262626"/>
        </w:rPr>
      </w:pPr>
      <w:proofErr w:type="spellStart"/>
      <w:r>
        <w:rPr>
          <w:rFonts w:ascii="Times New Roman" w:hAnsi="Times New Roman" w:cs="Times New Roman"/>
          <w:b/>
          <w:bCs/>
        </w:rPr>
        <w:t>Comunicazione</w:t>
      </w:r>
      <w:r>
        <w:rPr>
          <w:rFonts w:ascii="Times New Roman" w:hAnsi="Times New Roman" w:cs="Times New Roman"/>
        </w:rPr>
        <w:t>Riconoscere</w:t>
      </w:r>
      <w:proofErr w:type="spellEnd"/>
      <w:r>
        <w:rPr>
          <w:rFonts w:ascii="Times New Roman" w:hAnsi="Times New Roman" w:cs="Times New Roman"/>
        </w:rPr>
        <w:t xml:space="preserve"> raggruppamenti</w: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80"/>
        <w:gridCol w:w="2700"/>
      </w:tblGrid>
      <w:tr w:rsidR="0029738D">
        <w:trPr>
          <w:trHeight w:val="203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nella lingua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ritmici composti da facili</w:t>
            </w:r>
          </w:p>
        </w:tc>
      </w:tr>
      <w:tr w:rsidR="0029738D">
        <w:trPr>
          <w:trHeight w:val="27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straniera</w:t>
            </w:r>
            <w:r>
              <w:rPr>
                <w:rFonts w:ascii="Times New Roman" w:hAnsi="Times New Roman" w:cs="Times New Roman"/>
                <w:color w:val="262626"/>
              </w:rPr>
              <w:t>;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cellule ritmiche.</w:t>
            </w:r>
          </w:p>
        </w:tc>
      </w:tr>
    </w:tbl>
    <w:p w:rsidR="0029738D" w:rsidRDefault="007E4E4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7" w:lineRule="auto"/>
        <w:ind w:hanging="351"/>
        <w:jc w:val="both"/>
        <w:rPr>
          <w:rFonts w:ascii="Times New Roman" w:hAnsi="Times New Roman" w:cs="Times New Roman"/>
          <w:color w:val="262626"/>
        </w:rPr>
      </w:pPr>
      <w:r>
        <w:rPr>
          <w:rFonts w:ascii="Times New Roman" w:hAnsi="Times New Roman" w:cs="Times New Roman"/>
          <w:b/>
          <w:bCs/>
          <w:color w:val="262626"/>
        </w:rPr>
        <w:t xml:space="preserve">Competenze sociali   </w:t>
      </w:r>
      <w:r>
        <w:rPr>
          <w:rFonts w:ascii="Times New Roman" w:hAnsi="Times New Roman" w:cs="Times New Roman"/>
        </w:rPr>
        <w:t>Eseguire un ritmo scritto in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80"/>
        <w:gridCol w:w="2680"/>
      </w:tblGrid>
      <w:tr w:rsidR="0029738D">
        <w:trPr>
          <w:trHeight w:val="203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e civiche;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notazione tradizionale.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>
              <w:rPr>
                <w:rFonts w:ascii="Times New Roman" w:hAnsi="Times New Roman" w:cs="Times New Roman"/>
                <w:b/>
                <w:bCs/>
              </w:rPr>
              <w:t>Spirito di iniziativa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Eseguire un ritmo per</w:t>
            </w:r>
          </w:p>
        </w:tc>
      </w:tr>
      <w:tr w:rsidR="0029738D">
        <w:trPr>
          <w:trHeight w:val="24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 imprenditorialità;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imitazione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Intonare con precisione facili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Espressione vocale ed uso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melodie individualmente e in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dei mezzi strumentali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coro.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Muovere la voce secondo un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grafico prestabilito.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Usare correttamente gli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strumenti ritmici a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disposizione.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Usare correttamente il flauto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dolce.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Riprodurre con precisione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melodie per imitazione e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lettura in gruppo ed</w:t>
            </w:r>
          </w:p>
        </w:tc>
      </w:tr>
      <w:tr w:rsidR="0029738D">
        <w:trPr>
          <w:trHeight w:val="287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individualmente.</w:t>
            </w:r>
          </w:p>
        </w:tc>
      </w:tr>
    </w:tbl>
    <w:p w:rsidR="0029738D" w:rsidRDefault="007E4E4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Sincronizzare movimenti con musiche e ritmi. Riconoscere raggruppamenti ritmici composti da facili cellule ritmiche.</w:t>
      </w:r>
    </w:p>
    <w:p w:rsidR="0029738D" w:rsidRDefault="007E4E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-3584575</wp:posOffset>
            </wp:positionH>
            <wp:positionV relativeFrom="paragraph">
              <wp:posOffset>-814070</wp:posOffset>
            </wp:positionV>
            <wp:extent cx="8809990" cy="3772535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3772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Eseguire un ritmo scritto in notazione tradizionale. Eseguire un ritmo per imitazione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Intonare con precisione facili melodie individualmente e in coro.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Muovere la voce secondo un grafico prestabilito.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Usare gli strumenti ritmici a disposizione.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Usare correttamente il flauto dolce.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Riprodurre melodie per imitazione e lettura in gruppo.</w:t>
      </w:r>
    </w:p>
    <w:p w:rsidR="0029738D" w:rsidRDefault="007E4E4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4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Sincronizzare movimenti con musiche e ritmi.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Eseguire un ritmo per Imitazione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Intonare facili melodie in coro.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Esplorare gli strumenti a disposizione.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Saper suonare parte dei brani proposti alla classe. Elementi di tecnica strumentale sul flauto dolce;</w:t>
      </w:r>
    </w:p>
    <w:p w:rsidR="0029738D" w:rsidRDefault="007E4E4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4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Sincronizzare movimenti con musiche e ritmi.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Eseguire un ritmo per Imitazione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Muovere la voce verso i suoni ascoltati. Esplorare gli strumenti a disposizione.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38D">
          <w:pgSz w:w="16840" w:h="11900" w:orient="landscape"/>
          <w:pgMar w:top="1175" w:right="1500" w:bottom="1440" w:left="1640" w:header="720" w:footer="720" w:gutter="0"/>
          <w:cols w:num="4" w:space="180" w:equalWidth="0">
            <w:col w:w="5380" w:space="180"/>
            <w:col w:w="2600" w:space="160"/>
            <w:col w:w="2600" w:space="180"/>
            <w:col w:w="2600"/>
          </w:cols>
          <w:noEndnote/>
        </w:sectPr>
      </w:pPr>
    </w:p>
    <w:p w:rsidR="0029738D" w:rsidRDefault="0029738D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  <w:bookmarkStart w:id="4" w:name="page5"/>
      <w:bookmarkEnd w:id="4"/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"/>
        <w:gridCol w:w="2100"/>
        <w:gridCol w:w="2680"/>
      </w:tblGrid>
      <w:tr w:rsidR="0029738D">
        <w:trPr>
          <w:trHeight w:val="25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w w:val="81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Competenza logica;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Ricercare una</w:t>
            </w:r>
          </w:p>
        </w:tc>
      </w:tr>
      <w:tr w:rsidR="0029738D">
        <w:trPr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  <w:w w:val="81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Competenza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corrispondenza suono-segno;</w:t>
            </w:r>
          </w:p>
        </w:tc>
      </w:tr>
      <w:tr w:rsidR="0029738D">
        <w:trPr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digitale;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Evocare situazioni attraverso</w:t>
            </w:r>
          </w:p>
        </w:tc>
      </w:tr>
      <w:tr w:rsidR="0029738D">
        <w:trPr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w w:val="81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Imparare ad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l’uso creativo dei timbri e</w:t>
            </w:r>
          </w:p>
        </w:tc>
      </w:tr>
      <w:tr w:rsidR="0029738D">
        <w:trPr>
          <w:trHeight w:val="27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imparare;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sonorizzazioni.</w:t>
            </w:r>
          </w:p>
        </w:tc>
      </w:tr>
    </w:tbl>
    <w:p w:rsidR="0029738D" w:rsidRDefault="007E4E4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27" w:lineRule="auto"/>
        <w:ind w:hanging="351"/>
        <w:jc w:val="both"/>
        <w:rPr>
          <w:rFonts w:ascii="Times New Roman" w:hAnsi="Times New Roman" w:cs="Times New Roman"/>
          <w:color w:val="262626"/>
        </w:rPr>
      </w:pPr>
      <w:r>
        <w:rPr>
          <w:rFonts w:ascii="Times New Roman" w:hAnsi="Times New Roman" w:cs="Times New Roman"/>
          <w:b/>
          <w:bCs/>
          <w:color w:val="262626"/>
        </w:rPr>
        <w:t xml:space="preserve">Competenze sociali   </w:t>
      </w:r>
      <w:r>
        <w:rPr>
          <w:rFonts w:ascii="Times New Roman" w:hAnsi="Times New Roman" w:cs="Times New Roman"/>
        </w:rPr>
        <w:t>Tradurre un evento sonoro in</w: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60"/>
        <w:gridCol w:w="2660"/>
      </w:tblGrid>
      <w:tr w:rsidR="0029738D">
        <w:trPr>
          <w:trHeight w:val="241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e civiche;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un linguaggio gestuale;</w:t>
            </w:r>
          </w:p>
        </w:tc>
      </w:tr>
    </w:tbl>
    <w:p w:rsidR="0029738D" w:rsidRDefault="007E4E4B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27" w:lineRule="auto"/>
        <w:ind w:hanging="351"/>
        <w:jc w:val="both"/>
        <w:rPr>
          <w:rFonts w:ascii="Times New Roman" w:hAnsi="Times New Roman" w:cs="Times New Roman"/>
          <w:color w:val="262626"/>
        </w:rPr>
      </w:pPr>
      <w:r>
        <w:rPr>
          <w:rFonts w:ascii="Times New Roman" w:hAnsi="Times New Roman" w:cs="Times New Roman"/>
          <w:b/>
          <w:bCs/>
          <w:color w:val="262626"/>
        </w:rPr>
        <w:t xml:space="preserve">Spirito di iniziativa   </w:t>
      </w:r>
      <w:r>
        <w:rPr>
          <w:rFonts w:ascii="Times New Roman" w:hAnsi="Times New Roman" w:cs="Times New Roman"/>
        </w:rPr>
        <w:t>Improvvisare liberamente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80"/>
        <w:gridCol w:w="2620"/>
      </w:tblGrid>
      <w:tr w:rsidR="0029738D">
        <w:trPr>
          <w:trHeight w:val="207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e imprenditorialità;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 gesti-suono e con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percussioni;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Rielaborazione personale dei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</w:rPr>
              <w:t>Inventare rime e filastrocche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materiali sonori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su melodie;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ritmico-motoria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Combinare creativamente le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melodico-armonica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cellule ritmiche imparate;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Inventare con la voce frasi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melodiche;</w:t>
            </w:r>
          </w:p>
        </w:tc>
      </w:tr>
      <w:tr w:rsidR="0029738D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lavori di gruppo</w:t>
            </w:r>
          </w:p>
        </w:tc>
      </w:tr>
      <w:tr w:rsidR="0029738D">
        <w:trPr>
          <w:trHeight w:val="287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coordinati da un direttore.</w:t>
            </w:r>
          </w:p>
        </w:tc>
      </w:tr>
    </w:tbl>
    <w:p w:rsidR="0029738D" w:rsidRDefault="007E4E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700"/>
        <w:gridCol w:w="2340"/>
      </w:tblGrid>
      <w:tr w:rsidR="0029738D">
        <w:trPr>
          <w:trHeight w:val="29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Ricercare una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lavori di gruppo</w:t>
            </w: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corrispondenza suono-segno;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</w:rPr>
              <w:t>coordinati da un direttore.</w:t>
            </w: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Evocare situazioni attraverso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l’uso creativo dei timbri 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sonorizzazioni.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Tradurre un evento sonoro in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un linguaggio gestuale;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Improvvisare liberamente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con gesti-suono e con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percussioni;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Inventare rime e filastrocche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su melodie;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Combinare creativamente le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cellule ritmiche imparate;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Produrre lavori di gruppo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38D">
        <w:trPr>
          <w:trHeight w:val="287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7E4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coordinati da un direttore.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38D">
        <w:trPr>
          <w:trHeight w:val="804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38D" w:rsidRDefault="00297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38D" w:rsidRDefault="007E4E4B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-3584575</wp:posOffset>
            </wp:positionH>
            <wp:positionV relativeFrom="paragraph">
              <wp:posOffset>-3009900</wp:posOffset>
            </wp:positionV>
            <wp:extent cx="8809990" cy="3010535"/>
            <wp:effectExtent l="0" t="0" r="0" b="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3010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8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Produrre lavori di gruppo coordinati da un direttore.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38D">
          <w:pgSz w:w="16840" w:h="11900" w:orient="landscape"/>
          <w:pgMar w:top="1129" w:right="1820" w:bottom="1440" w:left="1640" w:header="720" w:footer="720" w:gutter="0"/>
          <w:cols w:num="3" w:space="500" w:equalWidth="0">
            <w:col w:w="5360" w:space="200"/>
            <w:col w:w="5040" w:space="500"/>
            <w:col w:w="2280"/>
          </w:cols>
          <w:noEndnote/>
        </w:sectPr>
      </w:pPr>
    </w:p>
    <w:p w:rsidR="0029738D" w:rsidRDefault="007E4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page6"/>
      <w:bookmarkEnd w:id="5"/>
      <w:r>
        <w:rPr>
          <w:noProof/>
        </w:rPr>
        <w:lastRenderedPageBreak/>
        <w:drawing>
          <wp:anchor distT="0" distB="0" distL="114300" distR="114300" simplePos="0" relativeHeight="251665408" behindDoc="1" locked="0" layoutInCell="0" allowOverlap="1">
            <wp:simplePos x="0" y="0"/>
            <wp:positionH relativeFrom="page">
              <wp:posOffset>986790</wp:posOffset>
            </wp:positionH>
            <wp:positionV relativeFrom="page">
              <wp:posOffset>716915</wp:posOffset>
            </wp:positionV>
            <wp:extent cx="8809990" cy="4661535"/>
            <wp:effectExtent l="0" t="0" r="0" b="5715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466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Metodologia e strumenti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L’Educazione Musicale prevede varie componenti (attività gestuale, pratica vocale, pratica,strumentale, didattica dell’ascolto, musica d’insieme, drammatizzazione, procedimenti di improvvisazione e composizione), che devono però essere coordinate e non rimanere divise in modo da favorire un approccio globale alla realtà sonora.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esperienze e le attività devono essere concrete, con un esplicito richiamo al metodo induttivo, secondo processi di apprendimento non univoci, ma vari: corporeo, teorico, lessicale, grafico, analitico.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L’attività musicale, intesa come esperienza creativa ed espressiva, risulterà indispensabile per fornire l’insieme di capacità messe in gioco nel saper dare nuove e diverse soluzioni ai problemi (creatività).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L’attività musicale dovrà avere importanza primaria come motore di sviluppo della sicurezza individuale e delle capacità di integrarsi con gli altri.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 si avvarrà delle seguenti metodologie:</w:t>
      </w:r>
    </w:p>
    <w:p w:rsidR="0029738D" w:rsidRDefault="007E4E4B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8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didattica rovesciata</w:t>
      </w:r>
    </w:p>
    <w:p w:rsidR="0029738D" w:rsidRDefault="007E4E4B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lezione frontale</w:t>
      </w:r>
    </w:p>
    <w:p w:rsidR="0029738D" w:rsidRPr="00D41DD1" w:rsidRDefault="007E4E4B">
      <w:pPr>
        <w:widowControl w:val="0"/>
        <w:numPr>
          <w:ilvl w:val="0"/>
          <w:numId w:val="6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vertAlign w:val="superscript"/>
        </w:rPr>
      </w:pPr>
      <w:r w:rsidRPr="00D41DD1">
        <w:rPr>
          <w:rFonts w:ascii="Times New Roman" w:hAnsi="Times New Roman" w:cs="Times New Roman"/>
        </w:rPr>
        <w:t>lavoro di gruppo (per fasce di livello o eterogeneo)</w:t>
      </w:r>
    </w:p>
    <w:p w:rsidR="0029738D" w:rsidRPr="00D41DD1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vertAlign w:val="superscript"/>
        </w:rPr>
      </w:pPr>
    </w:p>
    <w:p w:rsidR="0029738D" w:rsidRPr="00D41DD1" w:rsidRDefault="007E4E4B">
      <w:pPr>
        <w:widowControl w:val="0"/>
        <w:numPr>
          <w:ilvl w:val="0"/>
          <w:numId w:val="6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vertAlign w:val="superscript"/>
        </w:rPr>
      </w:pPr>
      <w:proofErr w:type="spellStart"/>
      <w:r w:rsidRPr="00D41DD1">
        <w:rPr>
          <w:rFonts w:ascii="Times New Roman" w:hAnsi="Times New Roman" w:cs="Times New Roman"/>
        </w:rPr>
        <w:t>brain</w:t>
      </w:r>
      <w:proofErr w:type="spellEnd"/>
      <w:r w:rsidRPr="00D41DD1">
        <w:rPr>
          <w:rFonts w:ascii="Times New Roman" w:hAnsi="Times New Roman" w:cs="Times New Roman"/>
        </w:rPr>
        <w:t xml:space="preserve"> </w:t>
      </w:r>
      <w:proofErr w:type="spellStart"/>
      <w:r w:rsidRPr="00D41DD1">
        <w:rPr>
          <w:rFonts w:ascii="Times New Roman" w:hAnsi="Times New Roman" w:cs="Times New Roman"/>
        </w:rPr>
        <w:t>storming</w:t>
      </w:r>
      <w:proofErr w:type="spellEnd"/>
    </w:p>
    <w:p w:rsidR="0029738D" w:rsidRPr="00D41DD1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vertAlign w:val="superscript"/>
        </w:rPr>
      </w:pPr>
    </w:p>
    <w:p w:rsidR="0029738D" w:rsidRPr="00D41DD1" w:rsidRDefault="007E4E4B">
      <w:pPr>
        <w:widowControl w:val="0"/>
        <w:numPr>
          <w:ilvl w:val="0"/>
          <w:numId w:val="6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vertAlign w:val="superscript"/>
        </w:rPr>
      </w:pPr>
      <w:proofErr w:type="spellStart"/>
      <w:r w:rsidRPr="00D41DD1">
        <w:rPr>
          <w:rFonts w:ascii="Times New Roman" w:hAnsi="Times New Roman" w:cs="Times New Roman"/>
        </w:rPr>
        <w:t>problem</w:t>
      </w:r>
      <w:proofErr w:type="spellEnd"/>
      <w:r w:rsidRPr="00D41DD1">
        <w:rPr>
          <w:rFonts w:ascii="Times New Roman" w:hAnsi="Times New Roman" w:cs="Times New Roman"/>
        </w:rPr>
        <w:t xml:space="preserve"> </w:t>
      </w:r>
      <w:proofErr w:type="spellStart"/>
      <w:r w:rsidRPr="00D41DD1">
        <w:rPr>
          <w:rFonts w:ascii="Times New Roman" w:hAnsi="Times New Roman" w:cs="Times New Roman"/>
        </w:rPr>
        <w:t>solving</w:t>
      </w:r>
      <w:proofErr w:type="spellEnd"/>
    </w:p>
    <w:p w:rsidR="0029738D" w:rsidRPr="00D41DD1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vertAlign w:val="superscript"/>
        </w:rPr>
      </w:pPr>
    </w:p>
    <w:p w:rsidR="0029738D" w:rsidRPr="00D41DD1" w:rsidRDefault="007E4E4B">
      <w:pPr>
        <w:widowControl w:val="0"/>
        <w:numPr>
          <w:ilvl w:val="0"/>
          <w:numId w:val="6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3" w:lineRule="auto"/>
        <w:ind w:left="780" w:hanging="411"/>
        <w:jc w:val="both"/>
        <w:rPr>
          <w:rFonts w:ascii="Symbol" w:hAnsi="Symbol" w:cs="Symbol"/>
          <w:vertAlign w:val="superscript"/>
        </w:rPr>
      </w:pPr>
      <w:r w:rsidRPr="00D41DD1">
        <w:rPr>
          <w:rFonts w:ascii="Times New Roman" w:hAnsi="Times New Roman" w:cs="Times New Roman"/>
        </w:rPr>
        <w:t>discussione guidata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Verranno utilizzati gli strumenti seguenti:</w:t>
      </w:r>
    </w:p>
    <w:p w:rsidR="0029738D" w:rsidRDefault="007E4E4B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2" w:lineRule="auto"/>
        <w:ind w:left="780" w:hanging="411"/>
        <w:jc w:val="both"/>
        <w:rPr>
          <w:rFonts w:ascii="Symbol" w:hAnsi="Symbol" w:cs="Symbol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>Libri di testo (anche in formato elettronico)</w:t>
      </w:r>
    </w:p>
    <w:p w:rsidR="0029738D" w:rsidRDefault="007E4E4B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18"/>
          <w:szCs w:val="18"/>
        </w:rPr>
        <w:t>Testi didattici di supporto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29738D" w:rsidRDefault="007E4E4B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18"/>
          <w:szCs w:val="18"/>
        </w:rPr>
        <w:t>Schede predisposte dall’insegnante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29738D" w:rsidRDefault="007E4E4B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18"/>
          <w:szCs w:val="18"/>
        </w:rPr>
        <w:t xml:space="preserve">Computer, </w:t>
      </w:r>
      <w:proofErr w:type="spellStart"/>
      <w:r>
        <w:rPr>
          <w:rFonts w:ascii="Times New Roman" w:hAnsi="Times New Roman" w:cs="Times New Roman"/>
          <w:sz w:val="18"/>
          <w:szCs w:val="18"/>
        </w:rPr>
        <w:t>tablet</w:t>
      </w:r>
      <w:proofErr w:type="spellEnd"/>
      <w:r>
        <w:rPr>
          <w:rFonts w:ascii="Times New Roman" w:hAnsi="Times New Roman" w:cs="Times New Roman"/>
          <w:sz w:val="18"/>
          <w:szCs w:val="18"/>
        </w:rPr>
        <w:t>, LIM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29738D" w:rsidRDefault="007E4E4B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18"/>
          <w:szCs w:val="18"/>
        </w:rPr>
        <w:t>Uscite sul territorio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29738D" w:rsidRDefault="007E4E4B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3" w:lineRule="auto"/>
        <w:ind w:left="780" w:hanging="411"/>
        <w:jc w:val="both"/>
        <w:rPr>
          <w:rFonts w:ascii="Symbol" w:hAnsi="Symbol" w:cs="Symbol"/>
          <w:sz w:val="27"/>
          <w:szCs w:val="27"/>
          <w:vertAlign w:val="superscript"/>
        </w:rPr>
      </w:pPr>
      <w:r>
        <w:rPr>
          <w:rFonts w:ascii="Times New Roman" w:hAnsi="Times New Roman" w:cs="Times New Roman"/>
          <w:sz w:val="19"/>
          <w:szCs w:val="19"/>
        </w:rPr>
        <w:t xml:space="preserve">Sussidi </w:t>
      </w:r>
      <w:proofErr w:type="spellStart"/>
      <w:r>
        <w:rPr>
          <w:rFonts w:ascii="Times New Roman" w:hAnsi="Times New Roman" w:cs="Times New Roman"/>
          <w:sz w:val="19"/>
          <w:szCs w:val="19"/>
        </w:rPr>
        <w:t>audiovisi</w:t>
      </w:r>
      <w:proofErr w:type="spellEnd"/>
    </w:p>
    <w:p w:rsidR="0029738D" w:rsidRDefault="002973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38D">
          <w:pgSz w:w="16840" w:h="11900" w:orient="landscape"/>
          <w:pgMar w:top="1200" w:right="1520" w:bottom="1440" w:left="1640" w:header="720" w:footer="720" w:gutter="0"/>
          <w:cols w:space="720" w:equalWidth="0">
            <w:col w:w="13680"/>
          </w:cols>
          <w:noEndnote/>
        </w:sectPr>
      </w:pPr>
    </w:p>
    <w:p w:rsidR="0029738D" w:rsidRDefault="007E4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page7"/>
      <w:bookmarkEnd w:id="6"/>
      <w:r>
        <w:rPr>
          <w:noProof/>
        </w:rPr>
        <w:lastRenderedPageBreak/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986790</wp:posOffset>
            </wp:positionH>
            <wp:positionV relativeFrom="page">
              <wp:posOffset>716915</wp:posOffset>
            </wp:positionV>
            <wp:extent cx="8809990" cy="1829435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182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Criteri di verifica</w:t>
      </w:r>
    </w:p>
    <w:p w:rsidR="0029738D" w:rsidRDefault="007E4E4B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23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Rilevanza data al percorso del singolo alunno, in base alla situazione di partenza</w:t>
      </w:r>
    </w:p>
    <w:p w:rsidR="0029738D" w:rsidRDefault="007E4E4B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Adeguata distribuzione delle prove nel corso dell’anno</w:t>
      </w:r>
    </w:p>
    <w:p w:rsidR="0029738D" w:rsidRDefault="007E4E4B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25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Coerenza della tipologia e del livello delle prove con la relativa sezione di lavoro effettivamente svolta in classe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7E4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PROVE SCRITTE o PROVE PRATICHE</w:t>
      </w:r>
    </w:p>
    <w:p w:rsidR="0029738D" w:rsidRDefault="007E4E4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32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Questionari aperti</w:t>
      </w:r>
    </w:p>
    <w:p w:rsidR="0029738D" w:rsidRDefault="007E4E4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Questionari a scelta multipla</w:t>
      </w:r>
    </w:p>
    <w:p w:rsidR="0029738D" w:rsidRDefault="007E4E4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25" w:lineRule="auto"/>
        <w:ind w:hanging="351"/>
        <w:jc w:val="both"/>
        <w:rPr>
          <w:rFonts w:ascii="Symbol" w:hAnsi="Symbol" w:cs="Symbol"/>
        </w:rPr>
      </w:pPr>
      <w:r>
        <w:rPr>
          <w:rFonts w:ascii="Times New Roman" w:hAnsi="Times New Roman" w:cs="Times New Roman"/>
        </w:rPr>
        <w:t>Prove strumentali e vocali individuali e di gruppo</w:t>
      </w:r>
    </w:p>
    <w:p w:rsidR="0029738D" w:rsidRDefault="0029738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29738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29738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29738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9738D" w:rsidRDefault="0029738D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sectPr w:rsidR="0029738D" w:rsidSect="00760CB5">
      <w:pgSz w:w="16840" w:h="11900" w:orient="landscape"/>
      <w:pgMar w:top="1200" w:right="4480" w:bottom="1440" w:left="1640" w:header="720" w:footer="720" w:gutter="0"/>
      <w:cols w:space="720" w:equalWidth="0">
        <w:col w:w="10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5F90"/>
    <w:lvl w:ilvl="0" w:tplc="000016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8BE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390C"/>
    <w:lvl w:ilvl="0" w:tplc="00000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D6C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823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AE1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01EB"/>
    <w:lvl w:ilvl="0" w:tplc="00000B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952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72AE"/>
    <w:multiLevelType w:val="hybridMultilevel"/>
    <w:tmpl w:val="00000099"/>
    <w:lvl w:ilvl="0" w:tplc="00000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7E4E4B"/>
    <w:rsid w:val="0029738D"/>
    <w:rsid w:val="006B565F"/>
    <w:rsid w:val="00760CB5"/>
    <w:rsid w:val="007E4E4B"/>
    <w:rsid w:val="00D4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0CB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preside</cp:lastModifiedBy>
  <cp:revision>3</cp:revision>
  <dcterms:created xsi:type="dcterms:W3CDTF">2016-01-22T06:20:00Z</dcterms:created>
  <dcterms:modified xsi:type="dcterms:W3CDTF">2016-01-22T10:18:00Z</dcterms:modified>
</cp:coreProperties>
</file>